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10212" w:type="dxa"/>
        <w:tblInd w:w="-431" w:type="dxa"/>
        <w:tblLook w:val="04A0" w:firstRow="1" w:lastRow="0" w:firstColumn="1" w:lastColumn="0" w:noHBand="0" w:noVBand="1"/>
      </w:tblPr>
      <w:tblGrid>
        <w:gridCol w:w="2783"/>
        <w:gridCol w:w="3318"/>
        <w:gridCol w:w="4111"/>
      </w:tblGrid>
      <w:tr w:rsidR="00544D77" w:rsidRPr="006C553F" w14:paraId="7379B309" w14:textId="77777777" w:rsidTr="00211E50">
        <w:tc>
          <w:tcPr>
            <w:tcW w:w="102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180400" w14:textId="77777777" w:rsidR="00544D77" w:rsidRPr="006C553F" w:rsidRDefault="00544D77" w:rsidP="00211E50">
            <w:pPr>
              <w:shd w:val="clear" w:color="auto" w:fill="FFFFFF"/>
              <w:spacing w:after="240" w:line="360" w:lineRule="auto"/>
              <w:ind w:firstLine="567"/>
              <w:contextualSpacing/>
              <w:jc w:val="center"/>
              <w:textAlignment w:val="baseline"/>
              <w:outlineLvl w:val="2"/>
              <w:rPr>
                <w:b/>
                <w:bCs/>
                <w:color w:val="292929"/>
                <w:sz w:val="32"/>
                <w:szCs w:val="32"/>
              </w:rPr>
            </w:pPr>
            <w:r w:rsidRPr="006C553F">
              <w:rPr>
                <w:b/>
                <w:bCs/>
                <w:color w:val="292929"/>
                <w:sz w:val="32"/>
                <w:szCs w:val="32"/>
              </w:rPr>
              <w:t xml:space="preserve">Информация о форме и способах направления </w:t>
            </w:r>
          </w:p>
          <w:p w14:paraId="385E4E4A" w14:textId="77777777" w:rsidR="00544D77" w:rsidRPr="006C553F" w:rsidRDefault="00544D77" w:rsidP="00211E50">
            <w:pPr>
              <w:shd w:val="clear" w:color="auto" w:fill="FFFFFF"/>
              <w:spacing w:after="240" w:line="360" w:lineRule="auto"/>
              <w:ind w:firstLine="567"/>
              <w:contextualSpacing/>
              <w:jc w:val="center"/>
              <w:textAlignment w:val="baseline"/>
              <w:outlineLvl w:val="2"/>
              <w:rPr>
                <w:b/>
                <w:bCs/>
                <w:color w:val="292929"/>
                <w:sz w:val="32"/>
                <w:szCs w:val="32"/>
              </w:rPr>
            </w:pPr>
            <w:r w:rsidRPr="006C553F">
              <w:rPr>
                <w:b/>
                <w:bCs/>
                <w:color w:val="292929"/>
                <w:sz w:val="32"/>
                <w:szCs w:val="32"/>
              </w:rPr>
              <w:t xml:space="preserve">обращений (жалоб) </w:t>
            </w:r>
          </w:p>
          <w:p w14:paraId="14EE4201" w14:textId="77777777" w:rsidR="00544D77" w:rsidRPr="006C553F" w:rsidRDefault="00544D77" w:rsidP="00211E50">
            <w:pPr>
              <w:shd w:val="clear" w:color="auto" w:fill="FFFFFF"/>
              <w:spacing w:after="240" w:line="360" w:lineRule="auto"/>
              <w:ind w:firstLine="567"/>
              <w:contextualSpacing/>
              <w:jc w:val="center"/>
              <w:textAlignment w:val="baseline"/>
              <w:outlineLvl w:val="2"/>
              <w:rPr>
                <w:b/>
                <w:bCs/>
                <w:color w:val="292929"/>
                <w:sz w:val="32"/>
                <w:szCs w:val="32"/>
              </w:rPr>
            </w:pPr>
            <w:r w:rsidRPr="006C553F">
              <w:rPr>
                <w:b/>
                <w:bCs/>
                <w:color w:val="292929"/>
                <w:sz w:val="32"/>
                <w:szCs w:val="32"/>
              </w:rPr>
              <w:t xml:space="preserve">в органы государственной власти и организации, </w:t>
            </w:r>
          </w:p>
          <w:p w14:paraId="1366E108" w14:textId="77777777" w:rsidR="00544D77" w:rsidRPr="006C553F" w:rsidRDefault="00544D77" w:rsidP="00211E50">
            <w:pPr>
              <w:shd w:val="clear" w:color="auto" w:fill="FFFFFF"/>
              <w:spacing w:after="240" w:line="360" w:lineRule="auto"/>
              <w:ind w:firstLine="567"/>
              <w:contextualSpacing/>
              <w:jc w:val="center"/>
              <w:textAlignment w:val="baseline"/>
              <w:outlineLvl w:val="2"/>
              <w:rPr>
                <w:b/>
                <w:bCs/>
                <w:color w:val="292929"/>
                <w:sz w:val="32"/>
                <w:szCs w:val="32"/>
              </w:rPr>
            </w:pPr>
            <w:r w:rsidRPr="006C553F">
              <w:rPr>
                <w:b/>
                <w:bCs/>
                <w:color w:val="292929"/>
                <w:sz w:val="32"/>
                <w:szCs w:val="32"/>
              </w:rPr>
              <w:t>а также в ООО «АПОЛЛОНИЯ ДЕНТ».</w:t>
            </w:r>
          </w:p>
          <w:p w14:paraId="6CD39A03" w14:textId="77777777" w:rsidR="00544D77" w:rsidRPr="006C553F" w:rsidRDefault="00544D77" w:rsidP="00544D77">
            <w:pPr>
              <w:numPr>
                <w:ilvl w:val="0"/>
                <w:numId w:val="1"/>
              </w:numPr>
              <w:tabs>
                <w:tab w:val="left" w:pos="284"/>
                <w:tab w:val="left" w:pos="897"/>
              </w:tabs>
              <w:spacing w:line="360" w:lineRule="auto"/>
              <w:ind w:left="0" w:firstLine="567"/>
              <w:contextualSpacing/>
              <w:jc w:val="both"/>
              <w:rPr>
                <w:sz w:val="28"/>
                <w:szCs w:val="28"/>
              </w:rPr>
            </w:pPr>
            <w:r w:rsidRPr="006C553F">
              <w:rPr>
                <w:sz w:val="28"/>
                <w:szCs w:val="28"/>
              </w:rPr>
              <w:t xml:space="preserve">В случае возникновения претензий относительно качества оказанных медицинских услуг, нежелания продолжать в дальнейшем лечение в клинике, намерения защищать интересы исходя из норм Закона РФ «О защите прав потребителей», Заказчик имеет право составить официальную претензию. </w:t>
            </w:r>
          </w:p>
          <w:p w14:paraId="0CC86871" w14:textId="77777777" w:rsidR="00544D77" w:rsidRPr="006C553F" w:rsidRDefault="00544D77" w:rsidP="00544D77">
            <w:pPr>
              <w:numPr>
                <w:ilvl w:val="0"/>
                <w:numId w:val="1"/>
              </w:numPr>
              <w:tabs>
                <w:tab w:val="left" w:pos="284"/>
                <w:tab w:val="left" w:pos="897"/>
              </w:tabs>
              <w:spacing w:line="360" w:lineRule="auto"/>
              <w:ind w:left="0" w:firstLine="567"/>
              <w:contextualSpacing/>
              <w:jc w:val="both"/>
              <w:rPr>
                <w:sz w:val="28"/>
                <w:szCs w:val="28"/>
              </w:rPr>
            </w:pPr>
            <w:r w:rsidRPr="006C553F">
              <w:rPr>
                <w:sz w:val="28"/>
                <w:szCs w:val="28"/>
              </w:rPr>
              <w:t xml:space="preserve">Претензия составляется в письменном виде за личной подписью Заказчика. Обращения (жалобы) Пациент может направить на почтовый адрес: 625000, город Тюмень, улица Герцена, дом 96, этаж № 2, заказным письмом с уведомлением о вручении или при личном обращении Потребителя (его законного представителя) в клинику Исполнителя, либо отсканированный вариант направляется на электронную почту: </w:t>
            </w:r>
            <w:proofErr w:type="spellStart"/>
            <w:r w:rsidRPr="006C553F">
              <w:rPr>
                <w:b/>
                <w:bCs/>
                <w:sz w:val="28"/>
                <w:szCs w:val="28"/>
                <w:lang w:val="en-US"/>
              </w:rPr>
              <w:t>gp</w:t>
            </w:r>
            <w:proofErr w:type="spellEnd"/>
            <w:r w:rsidRPr="006C553F">
              <w:rPr>
                <w:b/>
                <w:bCs/>
                <w:sz w:val="28"/>
                <w:szCs w:val="28"/>
              </w:rPr>
              <w:t>@</w:t>
            </w:r>
            <w:r w:rsidRPr="006C553F">
              <w:rPr>
                <w:b/>
                <w:bCs/>
                <w:sz w:val="28"/>
                <w:szCs w:val="28"/>
                <w:lang w:val="en-US"/>
              </w:rPr>
              <w:t>dent</w:t>
            </w:r>
            <w:r w:rsidRPr="006C553F">
              <w:rPr>
                <w:b/>
                <w:bCs/>
                <w:sz w:val="28"/>
                <w:szCs w:val="28"/>
              </w:rPr>
              <w:t>72</w:t>
            </w:r>
            <w:r w:rsidRPr="006C553F">
              <w:rPr>
                <w:sz w:val="28"/>
                <w:szCs w:val="28"/>
              </w:rPr>
              <w:t>.</w:t>
            </w:r>
            <w:proofErr w:type="spellStart"/>
            <w:r w:rsidRPr="006C553F">
              <w:rPr>
                <w:b/>
                <w:bCs/>
                <w:sz w:val="28"/>
                <w:szCs w:val="28"/>
                <w:lang w:val="en-US"/>
              </w:rPr>
              <w:t>ru</w:t>
            </w:r>
            <w:proofErr w:type="spellEnd"/>
            <w:r w:rsidRPr="006C553F">
              <w:rPr>
                <w:b/>
                <w:bCs/>
                <w:sz w:val="28"/>
                <w:szCs w:val="28"/>
              </w:rPr>
              <w:t xml:space="preserve"> </w:t>
            </w:r>
            <w:r w:rsidRPr="006C553F">
              <w:rPr>
                <w:sz w:val="28"/>
                <w:szCs w:val="28"/>
              </w:rPr>
              <w:t>с указанием конкретных обстоятельств неисполнения клиникой своих обязательств и тех требований, которые предъявляет Заказчик на основе Закона РФ «О защите прав потребителей». Претензия рассматривается в течение 10 календарных дней, если она содержит требования, предусмотренные в ст. 22 Закона РФ «О защите прав потребителей», результат рассмотрения оформляется в письменном виде.</w:t>
            </w:r>
          </w:p>
          <w:p w14:paraId="7F5B7A8F" w14:textId="77777777" w:rsidR="00544D77" w:rsidRPr="006C553F" w:rsidRDefault="00544D77" w:rsidP="00544D77">
            <w:pPr>
              <w:numPr>
                <w:ilvl w:val="0"/>
                <w:numId w:val="1"/>
              </w:numPr>
              <w:tabs>
                <w:tab w:val="left" w:pos="0"/>
                <w:tab w:val="left" w:pos="897"/>
              </w:tabs>
              <w:spacing w:line="360" w:lineRule="auto"/>
              <w:ind w:left="0" w:firstLine="567"/>
              <w:contextualSpacing/>
              <w:jc w:val="both"/>
              <w:rPr>
                <w:sz w:val="28"/>
                <w:szCs w:val="28"/>
              </w:rPr>
            </w:pPr>
            <w:r w:rsidRPr="006C553F">
              <w:rPr>
                <w:sz w:val="28"/>
                <w:szCs w:val="28"/>
              </w:rPr>
              <w:t>Адреса контролирующих и надзорных органов г. Тюмени и Тюменской области:</w:t>
            </w:r>
          </w:p>
        </w:tc>
      </w:tr>
      <w:tr w:rsidR="00544D77" w:rsidRPr="006C553F" w14:paraId="09BD0FDC" w14:textId="77777777" w:rsidTr="00211E50">
        <w:tc>
          <w:tcPr>
            <w:tcW w:w="2783" w:type="dxa"/>
            <w:tcBorders>
              <w:top w:val="single" w:sz="4" w:space="0" w:color="auto"/>
            </w:tcBorders>
          </w:tcPr>
          <w:p w14:paraId="1ED66079" w14:textId="77777777" w:rsidR="00544D77" w:rsidRPr="006C553F" w:rsidRDefault="00544D77" w:rsidP="00211E50">
            <w:pPr>
              <w:shd w:val="clear" w:color="auto" w:fill="FFFFFF" w:themeFill="background1"/>
              <w:spacing w:line="360" w:lineRule="auto"/>
              <w:jc w:val="center"/>
              <w:rPr>
                <w:sz w:val="20"/>
                <w:szCs w:val="20"/>
              </w:rPr>
            </w:pPr>
            <w:r w:rsidRPr="006C553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318" w:type="dxa"/>
            <w:tcBorders>
              <w:top w:val="single" w:sz="4" w:space="0" w:color="auto"/>
            </w:tcBorders>
          </w:tcPr>
          <w:p w14:paraId="213FD3B5" w14:textId="77777777" w:rsidR="00544D77" w:rsidRPr="006C553F" w:rsidRDefault="00544D77" w:rsidP="00211E50">
            <w:pPr>
              <w:shd w:val="clear" w:color="auto" w:fill="FFFFFF" w:themeFill="background1"/>
              <w:spacing w:line="360" w:lineRule="auto"/>
              <w:jc w:val="center"/>
              <w:rPr>
                <w:sz w:val="20"/>
                <w:szCs w:val="20"/>
              </w:rPr>
            </w:pPr>
            <w:r w:rsidRPr="006C553F">
              <w:rPr>
                <w:sz w:val="20"/>
                <w:szCs w:val="20"/>
              </w:rPr>
              <w:t>Контакты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28A980C0" w14:textId="77777777" w:rsidR="00544D77" w:rsidRPr="006C553F" w:rsidRDefault="00544D77" w:rsidP="00211E50">
            <w:pPr>
              <w:shd w:val="clear" w:color="auto" w:fill="FFFFFF" w:themeFill="background1"/>
              <w:spacing w:line="360" w:lineRule="auto"/>
              <w:jc w:val="center"/>
              <w:rPr>
                <w:sz w:val="20"/>
                <w:szCs w:val="20"/>
              </w:rPr>
            </w:pPr>
            <w:r w:rsidRPr="006C553F">
              <w:rPr>
                <w:sz w:val="20"/>
                <w:szCs w:val="20"/>
              </w:rPr>
              <w:t>Сайт</w:t>
            </w:r>
          </w:p>
        </w:tc>
      </w:tr>
      <w:tr w:rsidR="00544D77" w:rsidRPr="006C553F" w14:paraId="7BA7ADA4" w14:textId="77777777" w:rsidTr="00211E50">
        <w:tc>
          <w:tcPr>
            <w:tcW w:w="2783" w:type="dxa"/>
          </w:tcPr>
          <w:p w14:paraId="351610B0" w14:textId="77777777" w:rsidR="00544D77" w:rsidRPr="006C553F" w:rsidRDefault="00544D77" w:rsidP="00211E50">
            <w:pPr>
              <w:shd w:val="clear" w:color="auto" w:fill="FFFFFF" w:themeFill="background1"/>
              <w:spacing w:line="360" w:lineRule="auto"/>
              <w:rPr>
                <w:sz w:val="20"/>
                <w:szCs w:val="20"/>
              </w:rPr>
            </w:pPr>
            <w:r w:rsidRPr="006C553F">
              <w:rPr>
                <w:sz w:val="20"/>
                <w:szCs w:val="20"/>
              </w:rPr>
              <w:t>Территориальный орган Федеральной службы по надзору в сфере здравоохранения по Тюменской области, Ханты-Мансийскому автономному округу – Югре и Ямало- -</w:t>
            </w:r>
            <w:r w:rsidRPr="006C553F">
              <w:rPr>
                <w:sz w:val="20"/>
                <w:szCs w:val="20"/>
              </w:rPr>
              <w:lastRenderedPageBreak/>
              <w:t>Ненецкому автономному округу (Росздравнадзор)</w:t>
            </w:r>
          </w:p>
        </w:tc>
        <w:tc>
          <w:tcPr>
            <w:tcW w:w="3318" w:type="dxa"/>
          </w:tcPr>
          <w:p w14:paraId="2A8AF865" w14:textId="77777777" w:rsidR="00544D77" w:rsidRPr="006C553F" w:rsidRDefault="00544D77" w:rsidP="00211E50">
            <w:pPr>
              <w:shd w:val="clear" w:color="auto" w:fill="FFFFFF" w:themeFill="background1"/>
              <w:spacing w:line="360" w:lineRule="auto"/>
              <w:ind w:hanging="44"/>
              <w:jc w:val="center"/>
              <w:rPr>
                <w:sz w:val="20"/>
                <w:szCs w:val="20"/>
              </w:rPr>
            </w:pPr>
          </w:p>
          <w:p w14:paraId="306806F8" w14:textId="77777777" w:rsidR="00544D77" w:rsidRPr="006C553F" w:rsidRDefault="00544D77" w:rsidP="00211E50">
            <w:pPr>
              <w:shd w:val="clear" w:color="auto" w:fill="FFFFFF" w:themeFill="background1"/>
              <w:spacing w:line="360" w:lineRule="auto"/>
              <w:ind w:hanging="44"/>
              <w:jc w:val="center"/>
              <w:rPr>
                <w:sz w:val="20"/>
                <w:szCs w:val="20"/>
              </w:rPr>
            </w:pPr>
            <w:r w:rsidRPr="006C553F">
              <w:rPr>
                <w:sz w:val="20"/>
                <w:szCs w:val="20"/>
              </w:rPr>
              <w:t>625023, г. Тюмень,</w:t>
            </w:r>
          </w:p>
          <w:p w14:paraId="21E02E7D" w14:textId="77777777" w:rsidR="00544D77" w:rsidRPr="006C553F" w:rsidRDefault="00544D77" w:rsidP="00211E50">
            <w:pPr>
              <w:shd w:val="clear" w:color="auto" w:fill="FFFFFF" w:themeFill="background1"/>
              <w:spacing w:line="360" w:lineRule="auto"/>
              <w:ind w:hanging="44"/>
              <w:jc w:val="center"/>
              <w:rPr>
                <w:sz w:val="20"/>
                <w:szCs w:val="20"/>
              </w:rPr>
            </w:pPr>
            <w:r w:rsidRPr="006C553F">
              <w:rPr>
                <w:sz w:val="20"/>
                <w:szCs w:val="20"/>
              </w:rPr>
              <w:t>ул. Энергетиков,</w:t>
            </w:r>
          </w:p>
          <w:p w14:paraId="30643572" w14:textId="77777777" w:rsidR="00544D77" w:rsidRPr="006C553F" w:rsidRDefault="00544D77" w:rsidP="00211E50">
            <w:pPr>
              <w:shd w:val="clear" w:color="auto" w:fill="FFFFFF" w:themeFill="background1"/>
              <w:spacing w:line="360" w:lineRule="auto"/>
              <w:ind w:hanging="44"/>
              <w:jc w:val="center"/>
              <w:rPr>
                <w:sz w:val="20"/>
                <w:szCs w:val="20"/>
              </w:rPr>
            </w:pPr>
            <w:r w:rsidRPr="006C553F">
              <w:rPr>
                <w:sz w:val="20"/>
                <w:szCs w:val="20"/>
              </w:rPr>
              <w:t>д. 26</w:t>
            </w:r>
          </w:p>
          <w:p w14:paraId="0F632D8F" w14:textId="77777777" w:rsidR="00544D77" w:rsidRPr="006C553F" w:rsidRDefault="00544D77" w:rsidP="00211E50">
            <w:pPr>
              <w:shd w:val="clear" w:color="auto" w:fill="FFFFFF" w:themeFill="background1"/>
              <w:spacing w:line="360" w:lineRule="auto"/>
              <w:ind w:hanging="44"/>
              <w:jc w:val="center"/>
              <w:rPr>
                <w:sz w:val="20"/>
                <w:szCs w:val="20"/>
              </w:rPr>
            </w:pPr>
            <w:r w:rsidRPr="006C553F">
              <w:rPr>
                <w:sz w:val="20"/>
                <w:szCs w:val="20"/>
                <w:shd w:val="clear" w:color="auto" w:fill="FFFFFF" w:themeFill="background1"/>
              </w:rPr>
              <w:t xml:space="preserve">Тел. +7 </w:t>
            </w:r>
            <w:r w:rsidRPr="006C553F">
              <w:rPr>
                <w:color w:val="000000"/>
                <w:sz w:val="20"/>
                <w:szCs w:val="20"/>
                <w:shd w:val="clear" w:color="auto" w:fill="FFFFFF" w:themeFill="background1"/>
              </w:rPr>
              <w:t>(3452) 393480</w:t>
            </w:r>
          </w:p>
        </w:tc>
        <w:tc>
          <w:tcPr>
            <w:tcW w:w="4111" w:type="dxa"/>
            <w:shd w:val="clear" w:color="auto" w:fill="FFFFFF" w:themeFill="background1"/>
          </w:tcPr>
          <w:p w14:paraId="6AD783F0" w14:textId="77777777" w:rsidR="00544D77" w:rsidRPr="006C553F" w:rsidRDefault="00544D77" w:rsidP="00211E50">
            <w:pPr>
              <w:shd w:val="clear" w:color="auto" w:fill="FFFFFF" w:themeFill="background1"/>
              <w:spacing w:line="360" w:lineRule="auto"/>
              <w:ind w:firstLine="567"/>
              <w:jc w:val="center"/>
              <w:rPr>
                <w:sz w:val="20"/>
                <w:szCs w:val="20"/>
              </w:rPr>
            </w:pPr>
          </w:p>
          <w:p w14:paraId="68ED88D8" w14:textId="77777777" w:rsidR="00544D77" w:rsidRPr="006C553F" w:rsidRDefault="00000000" w:rsidP="00211E50">
            <w:pPr>
              <w:shd w:val="clear" w:color="auto" w:fill="FFFFFF" w:themeFill="background1"/>
              <w:spacing w:line="360" w:lineRule="auto"/>
              <w:ind w:firstLine="567"/>
              <w:jc w:val="center"/>
              <w:rPr>
                <w:sz w:val="20"/>
                <w:szCs w:val="20"/>
              </w:rPr>
            </w:pPr>
            <w:hyperlink r:id="rId5" w:history="1">
              <w:r w:rsidR="00544D77" w:rsidRPr="006C553F">
                <w:rPr>
                  <w:sz w:val="20"/>
                  <w:szCs w:val="20"/>
                  <w:u w:val="single"/>
                </w:rPr>
                <w:t>tyumen@reg72.roszdravnadzor.gov.ru</w:t>
              </w:r>
            </w:hyperlink>
          </w:p>
        </w:tc>
      </w:tr>
      <w:tr w:rsidR="00544D77" w:rsidRPr="006C553F" w14:paraId="30C06755" w14:textId="77777777" w:rsidTr="00211E50">
        <w:tc>
          <w:tcPr>
            <w:tcW w:w="2783" w:type="dxa"/>
          </w:tcPr>
          <w:p w14:paraId="6ABD7159" w14:textId="77777777" w:rsidR="00544D77" w:rsidRPr="006C553F" w:rsidRDefault="00544D77" w:rsidP="00211E50">
            <w:pPr>
              <w:shd w:val="clear" w:color="auto" w:fill="FFFFFF" w:themeFill="background1"/>
              <w:spacing w:line="360" w:lineRule="auto"/>
              <w:rPr>
                <w:sz w:val="20"/>
                <w:szCs w:val="20"/>
              </w:rPr>
            </w:pPr>
            <w:r w:rsidRPr="006C553F">
              <w:rPr>
                <w:sz w:val="20"/>
                <w:szCs w:val="20"/>
              </w:rPr>
              <w:t>ФБУЗ «Центр гигиены и эпидемиологии в Тюменской области» (Санэпиднадзор)</w:t>
            </w:r>
          </w:p>
        </w:tc>
        <w:tc>
          <w:tcPr>
            <w:tcW w:w="3318" w:type="dxa"/>
          </w:tcPr>
          <w:p w14:paraId="00B25E72" w14:textId="77777777" w:rsidR="00544D77" w:rsidRPr="006C553F" w:rsidRDefault="00544D77" w:rsidP="00211E50">
            <w:pPr>
              <w:shd w:val="clear" w:color="auto" w:fill="FFFFFF" w:themeFill="background1"/>
              <w:spacing w:line="360" w:lineRule="auto"/>
              <w:ind w:hanging="44"/>
              <w:jc w:val="center"/>
              <w:rPr>
                <w:sz w:val="20"/>
                <w:szCs w:val="20"/>
              </w:rPr>
            </w:pPr>
            <w:r w:rsidRPr="006C553F">
              <w:rPr>
                <w:sz w:val="20"/>
                <w:szCs w:val="20"/>
              </w:rPr>
              <w:t>625048, г. Тюмень,</w:t>
            </w:r>
          </w:p>
          <w:p w14:paraId="55DDD93C" w14:textId="77777777" w:rsidR="00544D77" w:rsidRPr="006C553F" w:rsidRDefault="00544D77" w:rsidP="00211E50">
            <w:pPr>
              <w:shd w:val="clear" w:color="auto" w:fill="FFFFFF" w:themeFill="background1"/>
              <w:spacing w:line="360" w:lineRule="auto"/>
              <w:ind w:hanging="44"/>
              <w:jc w:val="center"/>
              <w:rPr>
                <w:sz w:val="20"/>
                <w:szCs w:val="20"/>
              </w:rPr>
            </w:pPr>
            <w:r w:rsidRPr="006C553F">
              <w:rPr>
                <w:sz w:val="20"/>
                <w:szCs w:val="20"/>
              </w:rPr>
              <w:t>ул. Холодильная, д. 57</w:t>
            </w:r>
          </w:p>
          <w:p w14:paraId="3AE3B7E0" w14:textId="77777777" w:rsidR="00544D77" w:rsidRPr="006C553F" w:rsidRDefault="00544D77" w:rsidP="00211E50">
            <w:pPr>
              <w:shd w:val="clear" w:color="auto" w:fill="FFFFFF" w:themeFill="background1"/>
              <w:spacing w:line="360" w:lineRule="auto"/>
              <w:ind w:hanging="44"/>
              <w:jc w:val="center"/>
              <w:rPr>
                <w:sz w:val="20"/>
                <w:szCs w:val="20"/>
                <w:lang w:val="en-US"/>
              </w:rPr>
            </w:pPr>
            <w:r w:rsidRPr="006C553F">
              <w:rPr>
                <w:sz w:val="20"/>
                <w:szCs w:val="20"/>
              </w:rPr>
              <w:t>Тел</w:t>
            </w:r>
            <w:r w:rsidRPr="006C553F">
              <w:rPr>
                <w:sz w:val="20"/>
                <w:szCs w:val="20"/>
                <w:lang w:val="en-US"/>
              </w:rPr>
              <w:t>. +7(3452) 56-79-90;</w:t>
            </w:r>
          </w:p>
          <w:p w14:paraId="4D11F2F4" w14:textId="77777777" w:rsidR="00544D77" w:rsidRPr="006C553F" w:rsidRDefault="00544D77" w:rsidP="00211E50">
            <w:pPr>
              <w:shd w:val="clear" w:color="auto" w:fill="FFFFFF" w:themeFill="background1"/>
              <w:spacing w:line="360" w:lineRule="auto"/>
              <w:ind w:hanging="44"/>
              <w:jc w:val="center"/>
              <w:rPr>
                <w:sz w:val="20"/>
                <w:szCs w:val="20"/>
                <w:lang w:val="en-US"/>
              </w:rPr>
            </w:pPr>
            <w:r w:rsidRPr="006C553F">
              <w:rPr>
                <w:sz w:val="20"/>
                <w:szCs w:val="20"/>
                <w:lang w:val="en-US"/>
              </w:rPr>
              <w:t xml:space="preserve">e-mail: </w:t>
            </w:r>
            <w:hyperlink r:id="rId6" w:history="1">
              <w:r w:rsidRPr="006C553F">
                <w:rPr>
                  <w:sz w:val="20"/>
                  <w:szCs w:val="20"/>
                  <w:u w:val="single"/>
                  <w:lang w:val="en-US"/>
                </w:rPr>
                <w:t>tocgsen@fguz-tyumen.ru</w:t>
              </w:r>
            </w:hyperlink>
          </w:p>
        </w:tc>
        <w:tc>
          <w:tcPr>
            <w:tcW w:w="4111" w:type="dxa"/>
          </w:tcPr>
          <w:p w14:paraId="44A247AB" w14:textId="77777777" w:rsidR="00544D77" w:rsidRPr="006C553F" w:rsidRDefault="00544D77" w:rsidP="00211E50">
            <w:pPr>
              <w:shd w:val="clear" w:color="auto" w:fill="FFFFFF" w:themeFill="background1"/>
              <w:spacing w:line="360" w:lineRule="auto"/>
              <w:ind w:firstLine="567"/>
              <w:jc w:val="center"/>
              <w:rPr>
                <w:sz w:val="20"/>
                <w:szCs w:val="20"/>
                <w:lang w:val="en-US"/>
              </w:rPr>
            </w:pPr>
          </w:p>
          <w:p w14:paraId="20A43A79" w14:textId="77777777" w:rsidR="00544D77" w:rsidRPr="006C553F" w:rsidRDefault="00544D77" w:rsidP="00211E50">
            <w:pPr>
              <w:shd w:val="clear" w:color="auto" w:fill="FFFFFF" w:themeFill="background1"/>
              <w:spacing w:line="360" w:lineRule="auto"/>
              <w:ind w:firstLine="567"/>
              <w:jc w:val="center"/>
              <w:rPr>
                <w:sz w:val="20"/>
                <w:szCs w:val="20"/>
                <w:lang w:val="en-US"/>
              </w:rPr>
            </w:pPr>
            <w:r w:rsidRPr="006C553F">
              <w:rPr>
                <w:sz w:val="20"/>
                <w:szCs w:val="20"/>
                <w:lang w:val="en-US"/>
              </w:rPr>
              <w:t>www. fguz-tyumen.ru</w:t>
            </w:r>
          </w:p>
          <w:p w14:paraId="5763F525" w14:textId="77777777" w:rsidR="00544D77" w:rsidRPr="006C553F" w:rsidRDefault="00544D77" w:rsidP="00211E50">
            <w:pPr>
              <w:shd w:val="clear" w:color="auto" w:fill="FFFFFF" w:themeFill="background1"/>
              <w:ind w:firstLine="567"/>
              <w:jc w:val="center"/>
              <w:rPr>
                <w:sz w:val="20"/>
                <w:szCs w:val="20"/>
              </w:rPr>
            </w:pPr>
          </w:p>
        </w:tc>
      </w:tr>
      <w:tr w:rsidR="00544D77" w:rsidRPr="006C553F" w14:paraId="6E6AA820" w14:textId="77777777" w:rsidTr="00211E50">
        <w:tc>
          <w:tcPr>
            <w:tcW w:w="2783" w:type="dxa"/>
          </w:tcPr>
          <w:p w14:paraId="6048E804" w14:textId="77777777" w:rsidR="00544D77" w:rsidRPr="006C553F" w:rsidRDefault="00544D77" w:rsidP="00211E50">
            <w:pPr>
              <w:shd w:val="clear" w:color="auto" w:fill="FFFFFF" w:themeFill="background1"/>
              <w:spacing w:line="360" w:lineRule="auto"/>
              <w:rPr>
                <w:sz w:val="20"/>
                <w:szCs w:val="20"/>
              </w:rPr>
            </w:pPr>
            <w:r w:rsidRPr="006C553F">
              <w:rPr>
                <w:sz w:val="20"/>
                <w:szCs w:val="20"/>
              </w:rPr>
              <w:t>Департамент здравоохранения Тюменской области</w:t>
            </w:r>
          </w:p>
        </w:tc>
        <w:tc>
          <w:tcPr>
            <w:tcW w:w="3318" w:type="dxa"/>
          </w:tcPr>
          <w:p w14:paraId="67F9CDDF" w14:textId="77777777" w:rsidR="00544D77" w:rsidRPr="006C553F" w:rsidRDefault="00544D77" w:rsidP="00211E50">
            <w:pPr>
              <w:shd w:val="clear" w:color="auto" w:fill="FFFFFF" w:themeFill="background1"/>
              <w:spacing w:line="360" w:lineRule="auto"/>
              <w:jc w:val="center"/>
              <w:rPr>
                <w:sz w:val="20"/>
                <w:szCs w:val="20"/>
              </w:rPr>
            </w:pPr>
            <w:r w:rsidRPr="006C553F">
              <w:rPr>
                <w:sz w:val="20"/>
                <w:szCs w:val="20"/>
              </w:rPr>
              <w:t>625048, г. Тюмень, ул. Малыгина, д. 48; Тел.+7 (3452) 427-800</w:t>
            </w:r>
          </w:p>
          <w:p w14:paraId="755BDDD8" w14:textId="77777777" w:rsidR="00544D77" w:rsidRPr="006C553F" w:rsidRDefault="00544D77" w:rsidP="00211E50">
            <w:pPr>
              <w:shd w:val="clear" w:color="auto" w:fill="FFFFFF" w:themeFill="background1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6C553F">
              <w:rPr>
                <w:sz w:val="20"/>
                <w:szCs w:val="20"/>
                <w:lang w:val="en-US"/>
              </w:rPr>
              <w:t xml:space="preserve">e-mail: </w:t>
            </w:r>
            <w:hyperlink r:id="rId7" w:history="1">
              <w:r w:rsidRPr="006C553F">
                <w:rPr>
                  <w:sz w:val="20"/>
                  <w:szCs w:val="20"/>
                  <w:u w:val="single"/>
                  <w:lang w:val="en-US"/>
                </w:rPr>
                <w:t>dzto@72to.ru</w:t>
              </w:r>
            </w:hyperlink>
          </w:p>
        </w:tc>
        <w:tc>
          <w:tcPr>
            <w:tcW w:w="4111" w:type="dxa"/>
            <w:shd w:val="clear" w:color="auto" w:fill="FFFFFF" w:themeFill="background1"/>
          </w:tcPr>
          <w:p w14:paraId="605A8EA5" w14:textId="77777777" w:rsidR="00544D77" w:rsidRPr="006C553F" w:rsidRDefault="00544D77" w:rsidP="00211E50">
            <w:pPr>
              <w:shd w:val="clear" w:color="auto" w:fill="FFFFFF" w:themeFill="background1"/>
              <w:spacing w:line="360" w:lineRule="auto"/>
              <w:ind w:firstLine="567"/>
              <w:jc w:val="center"/>
              <w:rPr>
                <w:sz w:val="20"/>
                <w:szCs w:val="20"/>
                <w:lang w:val="en-US"/>
              </w:rPr>
            </w:pPr>
          </w:p>
          <w:p w14:paraId="0D1F2E6E" w14:textId="77777777" w:rsidR="00544D77" w:rsidRPr="006C553F" w:rsidRDefault="00544D77" w:rsidP="00211E50">
            <w:pPr>
              <w:shd w:val="clear" w:color="auto" w:fill="FFFFFF" w:themeFill="background1"/>
              <w:spacing w:line="360" w:lineRule="auto"/>
              <w:ind w:firstLine="567"/>
              <w:jc w:val="center"/>
              <w:rPr>
                <w:sz w:val="20"/>
                <w:szCs w:val="20"/>
                <w:lang w:val="en-US"/>
              </w:rPr>
            </w:pPr>
            <w:r w:rsidRPr="006C553F">
              <w:rPr>
                <w:sz w:val="20"/>
                <w:szCs w:val="20"/>
                <w:lang w:val="en-US"/>
              </w:rPr>
              <w:t>dz.admtyumen.ru</w:t>
            </w:r>
          </w:p>
          <w:p w14:paraId="0044E750" w14:textId="77777777" w:rsidR="00544D77" w:rsidRPr="006C553F" w:rsidRDefault="00544D77" w:rsidP="00211E50">
            <w:pPr>
              <w:shd w:val="clear" w:color="auto" w:fill="FFFFFF" w:themeFill="background1"/>
              <w:ind w:firstLine="567"/>
              <w:rPr>
                <w:rFonts w:ascii="Segoe UI" w:hAnsi="Segoe UI" w:cs="Segoe UI"/>
                <w:color w:val="616878"/>
                <w:sz w:val="20"/>
                <w:szCs w:val="20"/>
              </w:rPr>
            </w:pPr>
            <w:r w:rsidRPr="006C553F">
              <w:rPr>
                <w:rFonts w:ascii="Segoe UI" w:hAnsi="Segoe UI" w:cs="Segoe UI"/>
                <w:color w:val="616878"/>
                <w:sz w:val="20"/>
                <w:szCs w:val="20"/>
              </w:rPr>
              <w:br/>
            </w:r>
            <w:r w:rsidRPr="006C553F">
              <w:rPr>
                <w:rFonts w:ascii="Segoe UI" w:hAnsi="Segoe UI" w:cs="Segoe UI"/>
                <w:color w:val="616878"/>
                <w:sz w:val="20"/>
                <w:szCs w:val="20"/>
              </w:rPr>
              <w:br/>
            </w:r>
          </w:p>
        </w:tc>
      </w:tr>
      <w:tr w:rsidR="00544D77" w:rsidRPr="006C553F" w14:paraId="48F4182A" w14:textId="77777777" w:rsidTr="00211E50">
        <w:tc>
          <w:tcPr>
            <w:tcW w:w="2783" w:type="dxa"/>
          </w:tcPr>
          <w:p w14:paraId="0CC0B915" w14:textId="77777777" w:rsidR="00544D77" w:rsidRPr="006C553F" w:rsidRDefault="00544D77" w:rsidP="00211E50">
            <w:pPr>
              <w:shd w:val="clear" w:color="auto" w:fill="FFFFFF" w:themeFill="background1"/>
              <w:spacing w:line="360" w:lineRule="auto"/>
              <w:rPr>
                <w:sz w:val="20"/>
                <w:szCs w:val="20"/>
              </w:rPr>
            </w:pPr>
            <w:r w:rsidRPr="006C553F">
              <w:rPr>
                <w:sz w:val="20"/>
                <w:szCs w:val="20"/>
              </w:rPr>
              <w:t>Комитет здравоохранения Администрации г. Тюмени</w:t>
            </w:r>
          </w:p>
        </w:tc>
        <w:tc>
          <w:tcPr>
            <w:tcW w:w="3318" w:type="dxa"/>
          </w:tcPr>
          <w:p w14:paraId="58891A3E" w14:textId="77777777" w:rsidR="00544D77" w:rsidRPr="006C553F" w:rsidRDefault="00544D77" w:rsidP="00211E50">
            <w:pPr>
              <w:shd w:val="clear" w:color="auto" w:fill="FFFFFF" w:themeFill="background1"/>
              <w:spacing w:line="360" w:lineRule="auto"/>
              <w:jc w:val="center"/>
              <w:rPr>
                <w:sz w:val="20"/>
                <w:szCs w:val="20"/>
              </w:rPr>
            </w:pPr>
            <w:r w:rsidRPr="006C553F">
              <w:rPr>
                <w:sz w:val="20"/>
                <w:szCs w:val="20"/>
              </w:rPr>
              <w:t>625000, г. Тюмень,</w:t>
            </w:r>
          </w:p>
          <w:p w14:paraId="1EC09E88" w14:textId="77777777" w:rsidR="00544D77" w:rsidRPr="006C553F" w:rsidRDefault="00544D77" w:rsidP="00211E50">
            <w:pPr>
              <w:shd w:val="clear" w:color="auto" w:fill="FFFFFF" w:themeFill="background1"/>
              <w:spacing w:line="360" w:lineRule="auto"/>
              <w:jc w:val="center"/>
              <w:rPr>
                <w:sz w:val="20"/>
                <w:szCs w:val="20"/>
              </w:rPr>
            </w:pPr>
            <w:r w:rsidRPr="006C553F">
              <w:rPr>
                <w:sz w:val="20"/>
                <w:szCs w:val="20"/>
              </w:rPr>
              <w:t>ул. Герцена, д. 76,</w:t>
            </w:r>
          </w:p>
          <w:p w14:paraId="5E8E915C" w14:textId="77777777" w:rsidR="00544D77" w:rsidRPr="006C553F" w:rsidRDefault="00544D77" w:rsidP="00211E50">
            <w:pPr>
              <w:shd w:val="clear" w:color="auto" w:fill="FFFFFF" w:themeFill="background1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6C553F">
              <w:rPr>
                <w:sz w:val="20"/>
                <w:szCs w:val="20"/>
              </w:rPr>
              <w:t>Тел</w:t>
            </w:r>
            <w:r w:rsidRPr="006C553F">
              <w:rPr>
                <w:sz w:val="20"/>
                <w:szCs w:val="20"/>
                <w:lang w:val="en-US"/>
              </w:rPr>
              <w:t>. +7(3452) 510–567</w:t>
            </w:r>
          </w:p>
          <w:p w14:paraId="1E6B5AFA" w14:textId="77777777" w:rsidR="00544D77" w:rsidRPr="006C553F" w:rsidRDefault="00544D77" w:rsidP="00211E50">
            <w:pPr>
              <w:shd w:val="clear" w:color="auto" w:fill="FFFFFF" w:themeFill="background1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6C553F">
              <w:rPr>
                <w:sz w:val="20"/>
                <w:szCs w:val="20"/>
                <w:lang w:val="en-US"/>
              </w:rPr>
              <w:t>e-mail:  gorzdrav@tyumen-city.ru</w:t>
            </w:r>
          </w:p>
        </w:tc>
        <w:tc>
          <w:tcPr>
            <w:tcW w:w="4111" w:type="dxa"/>
          </w:tcPr>
          <w:p w14:paraId="178DF985" w14:textId="77777777" w:rsidR="00544D77" w:rsidRPr="006C553F" w:rsidRDefault="00544D77" w:rsidP="00211E50">
            <w:pPr>
              <w:shd w:val="clear" w:color="auto" w:fill="FFFFFF" w:themeFill="background1"/>
              <w:spacing w:line="360" w:lineRule="auto"/>
              <w:ind w:firstLine="567"/>
              <w:jc w:val="center"/>
              <w:rPr>
                <w:sz w:val="20"/>
                <w:szCs w:val="20"/>
                <w:lang w:val="en-US"/>
              </w:rPr>
            </w:pPr>
          </w:p>
          <w:p w14:paraId="3CAA2ED8" w14:textId="77777777" w:rsidR="00544D77" w:rsidRPr="006C553F" w:rsidRDefault="00000000" w:rsidP="00211E50">
            <w:pPr>
              <w:shd w:val="clear" w:color="auto" w:fill="FFFFFF" w:themeFill="background1"/>
              <w:spacing w:line="360" w:lineRule="auto"/>
              <w:ind w:firstLine="567"/>
              <w:jc w:val="center"/>
              <w:rPr>
                <w:sz w:val="20"/>
                <w:szCs w:val="20"/>
              </w:rPr>
            </w:pPr>
            <w:hyperlink r:id="rId8" w:history="1">
              <w:r w:rsidR="00544D77" w:rsidRPr="006C553F">
                <w:rPr>
                  <w:sz w:val="20"/>
                  <w:szCs w:val="20"/>
                  <w:u w:val="single"/>
                </w:rPr>
                <w:t>a</w:t>
              </w:r>
              <w:r w:rsidR="00544D77" w:rsidRPr="006C553F">
                <w:rPr>
                  <w:sz w:val="20"/>
                  <w:szCs w:val="20"/>
                  <w:u w:val="single"/>
                  <w:lang w:val="en-US"/>
                </w:rPr>
                <w:t>d</w:t>
              </w:r>
              <w:r w:rsidR="00544D77" w:rsidRPr="006C553F">
                <w:rPr>
                  <w:sz w:val="20"/>
                  <w:szCs w:val="20"/>
                  <w:u w:val="single"/>
                </w:rPr>
                <w:t>m@</w:t>
              </w:r>
              <w:proofErr w:type="spellStart"/>
              <w:r w:rsidR="00544D77" w:rsidRPr="006C553F">
                <w:rPr>
                  <w:sz w:val="20"/>
                  <w:szCs w:val="20"/>
                  <w:u w:val="single"/>
                  <w:lang w:val="en-US"/>
                </w:rPr>
                <w:t>tyumen</w:t>
              </w:r>
              <w:proofErr w:type="spellEnd"/>
              <w:r w:rsidR="00544D77" w:rsidRPr="006C553F">
                <w:rPr>
                  <w:sz w:val="20"/>
                  <w:szCs w:val="20"/>
                  <w:u w:val="single"/>
                </w:rPr>
                <w:t>-</w:t>
              </w:r>
              <w:r w:rsidR="00544D77" w:rsidRPr="006C553F">
                <w:rPr>
                  <w:sz w:val="20"/>
                  <w:szCs w:val="20"/>
                  <w:u w:val="single"/>
                  <w:lang w:val="en-US"/>
                </w:rPr>
                <w:t>city</w:t>
              </w:r>
              <w:r w:rsidR="00544D77" w:rsidRPr="006C553F">
                <w:rPr>
                  <w:sz w:val="20"/>
                  <w:szCs w:val="20"/>
                  <w:u w:val="single"/>
                </w:rPr>
                <w:t>.</w:t>
              </w:r>
              <w:proofErr w:type="spellStart"/>
              <w:r w:rsidR="00544D77" w:rsidRPr="006C553F">
                <w:rPr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14:paraId="67D3F1E7" w14:textId="77777777" w:rsidR="00544D77" w:rsidRPr="006C553F" w:rsidRDefault="00544D77" w:rsidP="00211E50">
            <w:pPr>
              <w:shd w:val="clear" w:color="auto" w:fill="FFFFFF" w:themeFill="background1"/>
              <w:spacing w:line="360" w:lineRule="auto"/>
              <w:ind w:firstLine="567"/>
              <w:jc w:val="center"/>
              <w:rPr>
                <w:sz w:val="20"/>
                <w:szCs w:val="20"/>
              </w:rPr>
            </w:pPr>
          </w:p>
        </w:tc>
      </w:tr>
      <w:tr w:rsidR="00544D77" w:rsidRPr="006C553F" w14:paraId="13607113" w14:textId="77777777" w:rsidTr="00211E50">
        <w:tc>
          <w:tcPr>
            <w:tcW w:w="2783" w:type="dxa"/>
          </w:tcPr>
          <w:p w14:paraId="574FD6A7" w14:textId="77777777" w:rsidR="00544D77" w:rsidRPr="006C553F" w:rsidRDefault="00544D77" w:rsidP="00211E50">
            <w:pPr>
              <w:shd w:val="clear" w:color="auto" w:fill="FFFFFF" w:themeFill="background1"/>
              <w:spacing w:line="360" w:lineRule="auto"/>
              <w:rPr>
                <w:sz w:val="20"/>
                <w:szCs w:val="20"/>
              </w:rPr>
            </w:pPr>
            <w:r w:rsidRPr="006C553F">
              <w:rPr>
                <w:sz w:val="20"/>
                <w:szCs w:val="20"/>
              </w:rPr>
              <w:t>Управление Федеральной службы по надзору в сфере защиты прав потребителей и благополучия человека по Тюменской области (Роспотребнадзор)</w:t>
            </w:r>
          </w:p>
        </w:tc>
        <w:tc>
          <w:tcPr>
            <w:tcW w:w="3318" w:type="dxa"/>
          </w:tcPr>
          <w:p w14:paraId="2CEAA4E1" w14:textId="77777777" w:rsidR="00544D77" w:rsidRPr="006C553F" w:rsidRDefault="00544D77" w:rsidP="00211E50">
            <w:pPr>
              <w:shd w:val="clear" w:color="auto" w:fill="FFFFFF" w:themeFill="background1"/>
              <w:spacing w:line="360" w:lineRule="auto"/>
              <w:jc w:val="center"/>
              <w:rPr>
                <w:sz w:val="20"/>
                <w:szCs w:val="20"/>
              </w:rPr>
            </w:pPr>
            <w:r w:rsidRPr="006C553F">
              <w:rPr>
                <w:sz w:val="20"/>
                <w:szCs w:val="20"/>
              </w:rPr>
              <w:t>Общественная приемная:</w:t>
            </w:r>
          </w:p>
          <w:p w14:paraId="40C407E8" w14:textId="77777777" w:rsidR="00544D77" w:rsidRPr="006C553F" w:rsidRDefault="00544D77" w:rsidP="00211E50">
            <w:pPr>
              <w:shd w:val="clear" w:color="auto" w:fill="FFFFFF" w:themeFill="background1"/>
              <w:spacing w:line="360" w:lineRule="auto"/>
              <w:jc w:val="center"/>
              <w:rPr>
                <w:sz w:val="20"/>
                <w:szCs w:val="20"/>
              </w:rPr>
            </w:pPr>
            <w:r w:rsidRPr="006C553F">
              <w:rPr>
                <w:sz w:val="20"/>
                <w:szCs w:val="20"/>
              </w:rPr>
              <w:t>+7(3452) 20–86 – 66</w:t>
            </w:r>
          </w:p>
          <w:p w14:paraId="3B7023A7" w14:textId="77777777" w:rsidR="00544D77" w:rsidRPr="006C553F" w:rsidRDefault="00544D77" w:rsidP="00211E50">
            <w:pPr>
              <w:shd w:val="clear" w:color="auto" w:fill="FFFFFF" w:themeFill="background1"/>
              <w:spacing w:line="360" w:lineRule="auto"/>
              <w:jc w:val="center"/>
              <w:rPr>
                <w:sz w:val="20"/>
                <w:szCs w:val="20"/>
              </w:rPr>
            </w:pPr>
            <w:r w:rsidRPr="006C553F">
              <w:rPr>
                <w:sz w:val="20"/>
                <w:szCs w:val="20"/>
              </w:rPr>
              <w:t>625026, г. Тюмень, ул. Рижская, д. 45А</w:t>
            </w:r>
          </w:p>
          <w:p w14:paraId="58148560" w14:textId="77777777" w:rsidR="00544D77" w:rsidRPr="00854463" w:rsidRDefault="00544D77" w:rsidP="00211E50">
            <w:pPr>
              <w:shd w:val="clear" w:color="auto" w:fill="FFFFFF" w:themeFill="background1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6C553F">
              <w:rPr>
                <w:sz w:val="20"/>
                <w:szCs w:val="20"/>
                <w:lang w:val="en-US"/>
              </w:rPr>
              <w:t>e</w:t>
            </w:r>
            <w:r w:rsidRPr="00854463">
              <w:rPr>
                <w:sz w:val="20"/>
                <w:szCs w:val="20"/>
                <w:lang w:val="en-US"/>
              </w:rPr>
              <w:t>-</w:t>
            </w:r>
            <w:r w:rsidRPr="006C553F">
              <w:rPr>
                <w:sz w:val="20"/>
                <w:szCs w:val="20"/>
                <w:lang w:val="en-US"/>
              </w:rPr>
              <w:t>mail</w:t>
            </w:r>
            <w:r w:rsidRPr="00854463">
              <w:rPr>
                <w:sz w:val="20"/>
                <w:szCs w:val="20"/>
                <w:lang w:val="en-US"/>
              </w:rPr>
              <w:t xml:space="preserve">: </w:t>
            </w:r>
            <w:r w:rsidRPr="006C553F">
              <w:rPr>
                <w:sz w:val="20"/>
                <w:szCs w:val="20"/>
                <w:lang w:val="en-US"/>
              </w:rPr>
              <w:t>nadzor</w:t>
            </w:r>
            <w:r w:rsidRPr="00854463">
              <w:rPr>
                <w:sz w:val="20"/>
                <w:szCs w:val="20"/>
                <w:lang w:val="en-US"/>
              </w:rPr>
              <w:t>72@</w:t>
            </w:r>
            <w:r w:rsidRPr="006C553F">
              <w:rPr>
                <w:sz w:val="20"/>
                <w:szCs w:val="20"/>
                <w:lang w:val="en-US"/>
              </w:rPr>
              <w:t>tyumen</w:t>
            </w:r>
            <w:r w:rsidRPr="00854463">
              <w:rPr>
                <w:sz w:val="20"/>
                <w:szCs w:val="20"/>
                <w:lang w:val="en-US"/>
              </w:rPr>
              <w:t>-</w:t>
            </w:r>
            <w:r w:rsidRPr="006C553F">
              <w:rPr>
                <w:sz w:val="20"/>
                <w:szCs w:val="20"/>
                <w:lang w:val="en-US"/>
              </w:rPr>
              <w:t>service</w:t>
            </w:r>
            <w:r w:rsidRPr="00854463">
              <w:rPr>
                <w:sz w:val="20"/>
                <w:szCs w:val="20"/>
                <w:lang w:val="en-US"/>
              </w:rPr>
              <w:t>.</w:t>
            </w:r>
            <w:r w:rsidRPr="006C553F">
              <w:rPr>
                <w:sz w:val="20"/>
                <w:szCs w:val="20"/>
                <w:lang w:val="en-US"/>
              </w:rPr>
              <w:t>ru</w:t>
            </w:r>
          </w:p>
          <w:p w14:paraId="264D8732" w14:textId="77777777" w:rsidR="00544D77" w:rsidRPr="00854463" w:rsidRDefault="00544D77" w:rsidP="00211E50">
            <w:pPr>
              <w:shd w:val="clear" w:color="auto" w:fill="FFFFFF" w:themeFill="background1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07486268" w14:textId="77777777" w:rsidR="00544D77" w:rsidRPr="00854463" w:rsidRDefault="00544D77" w:rsidP="00211E50">
            <w:pPr>
              <w:shd w:val="clear" w:color="auto" w:fill="FFFFFF" w:themeFill="background1"/>
              <w:spacing w:line="360" w:lineRule="auto"/>
              <w:ind w:firstLine="567"/>
              <w:jc w:val="center"/>
              <w:rPr>
                <w:sz w:val="20"/>
                <w:szCs w:val="20"/>
                <w:lang w:val="en-US"/>
              </w:rPr>
            </w:pPr>
          </w:p>
          <w:p w14:paraId="7EF3F011" w14:textId="77777777" w:rsidR="00544D77" w:rsidRPr="006C553F" w:rsidRDefault="00544D77" w:rsidP="00211E50">
            <w:pPr>
              <w:shd w:val="clear" w:color="auto" w:fill="FFFFFF" w:themeFill="background1"/>
              <w:spacing w:line="360" w:lineRule="auto"/>
              <w:ind w:firstLine="567"/>
              <w:jc w:val="center"/>
              <w:rPr>
                <w:sz w:val="20"/>
                <w:szCs w:val="20"/>
                <w:lang w:val="en-US"/>
              </w:rPr>
            </w:pPr>
            <w:r w:rsidRPr="006C553F">
              <w:rPr>
                <w:sz w:val="20"/>
                <w:szCs w:val="20"/>
              </w:rPr>
              <w:t>72.</w:t>
            </w:r>
            <w:r w:rsidRPr="006C553F">
              <w:rPr>
                <w:sz w:val="20"/>
                <w:szCs w:val="20"/>
                <w:lang w:val="en-US"/>
              </w:rPr>
              <w:t>rospotrebnadzor.ru</w:t>
            </w:r>
          </w:p>
          <w:p w14:paraId="6F4DB688" w14:textId="77777777" w:rsidR="00544D77" w:rsidRPr="006C553F" w:rsidRDefault="00544D77" w:rsidP="00211E50">
            <w:pPr>
              <w:shd w:val="clear" w:color="auto" w:fill="FFFFFF" w:themeFill="background1"/>
              <w:spacing w:line="360" w:lineRule="auto"/>
              <w:ind w:firstLine="567"/>
              <w:jc w:val="center"/>
              <w:rPr>
                <w:sz w:val="20"/>
                <w:szCs w:val="20"/>
              </w:rPr>
            </w:pPr>
          </w:p>
        </w:tc>
      </w:tr>
    </w:tbl>
    <w:p w14:paraId="75DEAE81" w14:textId="77777777" w:rsidR="00544D77" w:rsidRPr="006C553F" w:rsidRDefault="00544D77" w:rsidP="00544D77">
      <w:pPr>
        <w:tabs>
          <w:tab w:val="left" w:pos="284"/>
        </w:tabs>
        <w:spacing w:line="360" w:lineRule="auto"/>
        <w:ind w:firstLine="567"/>
        <w:contextualSpacing/>
        <w:jc w:val="both"/>
        <w:rPr>
          <w:color w:val="4F4F4F"/>
          <w:sz w:val="28"/>
          <w:szCs w:val="28"/>
          <w:shd w:val="clear" w:color="auto" w:fill="FFFFFF"/>
          <w14:ligatures w14:val="standardContextual"/>
        </w:rPr>
      </w:pPr>
    </w:p>
    <w:p w14:paraId="7AD98B70" w14:textId="77777777" w:rsidR="00544D77" w:rsidRPr="006C553F" w:rsidRDefault="00544D77" w:rsidP="00544D77">
      <w:pPr>
        <w:tabs>
          <w:tab w:val="left" w:pos="284"/>
        </w:tabs>
        <w:spacing w:line="360" w:lineRule="auto"/>
        <w:ind w:firstLine="567"/>
        <w:contextualSpacing/>
        <w:jc w:val="both"/>
        <w:rPr>
          <w:color w:val="4F4F4F"/>
          <w:sz w:val="28"/>
          <w:szCs w:val="28"/>
          <w:shd w:val="clear" w:color="auto" w:fill="FFFFFF"/>
          <w14:ligatures w14:val="standardContextual"/>
        </w:rPr>
      </w:pPr>
      <w:r w:rsidRPr="006C553F">
        <w:rPr>
          <w:color w:val="4F4F4F"/>
          <w:sz w:val="28"/>
          <w:szCs w:val="28"/>
          <w:shd w:val="clear" w:color="auto" w:fill="FFFFFF"/>
          <w14:ligatures w14:val="standardContextual"/>
        </w:rPr>
        <w:t>В соответствии со ст. 33 Конституции РФ граждане имеют право обращаться лично, а также направлять индивидуальные и коллективные обращения в государственные органы. С чем может обратиться Заказчик/Пациент?</w:t>
      </w:r>
    </w:p>
    <w:p w14:paraId="06C73C34" w14:textId="77777777" w:rsidR="00544D77" w:rsidRPr="006C553F" w:rsidRDefault="00544D77" w:rsidP="00544D77">
      <w:pPr>
        <w:shd w:val="clear" w:color="auto" w:fill="FFFFFF"/>
        <w:spacing w:after="240" w:line="360" w:lineRule="auto"/>
        <w:ind w:firstLine="567"/>
        <w:contextualSpacing/>
        <w:rPr>
          <w:color w:val="4F4F4F"/>
          <w:sz w:val="28"/>
          <w:szCs w:val="28"/>
        </w:rPr>
      </w:pPr>
      <w:r w:rsidRPr="006C553F">
        <w:rPr>
          <w:b/>
          <w:bCs/>
          <w:color w:val="4F4F4F"/>
          <w:sz w:val="28"/>
          <w:szCs w:val="28"/>
        </w:rPr>
        <w:t>предложение</w:t>
      </w:r>
      <w:r w:rsidRPr="006C553F">
        <w:rPr>
          <w:color w:val="4F4F4F"/>
          <w:sz w:val="28"/>
          <w:szCs w:val="28"/>
        </w:rPr>
        <w:t> 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14:paraId="245D5BC0" w14:textId="77777777" w:rsidR="00544D77" w:rsidRPr="006C553F" w:rsidRDefault="00544D77" w:rsidP="00544D77">
      <w:pPr>
        <w:shd w:val="clear" w:color="auto" w:fill="FFFFFF"/>
        <w:spacing w:after="240" w:line="360" w:lineRule="auto"/>
        <w:ind w:firstLine="567"/>
        <w:contextualSpacing/>
        <w:rPr>
          <w:color w:val="4F4F4F"/>
          <w:sz w:val="28"/>
          <w:szCs w:val="28"/>
        </w:rPr>
      </w:pPr>
      <w:r w:rsidRPr="006C553F">
        <w:rPr>
          <w:b/>
          <w:bCs/>
          <w:color w:val="4F4F4F"/>
          <w:sz w:val="28"/>
          <w:szCs w:val="28"/>
        </w:rPr>
        <w:t>заявление</w:t>
      </w:r>
      <w:r w:rsidRPr="006C553F">
        <w:rPr>
          <w:color w:val="4F4F4F"/>
          <w:sz w:val="28"/>
          <w:szCs w:val="28"/>
        </w:rPr>
        <w:t xml:space="preserve"> 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</w:t>
      </w:r>
      <w:r w:rsidRPr="006C553F">
        <w:rPr>
          <w:color w:val="4F4F4F"/>
          <w:sz w:val="28"/>
          <w:szCs w:val="28"/>
        </w:rPr>
        <w:lastRenderedPageBreak/>
        <w:t>самоуправления и должностных лиц, либо критика деятельности указанных органов и должностных лиц;</w:t>
      </w:r>
    </w:p>
    <w:p w14:paraId="2C95ABD1" w14:textId="77777777" w:rsidR="00544D77" w:rsidRPr="006C553F" w:rsidRDefault="00544D77" w:rsidP="00544D77">
      <w:pPr>
        <w:shd w:val="clear" w:color="auto" w:fill="FFFFFF"/>
        <w:spacing w:after="240" w:line="360" w:lineRule="auto"/>
        <w:ind w:firstLine="567"/>
        <w:contextualSpacing/>
        <w:rPr>
          <w:color w:val="4F4F4F"/>
          <w:sz w:val="28"/>
          <w:szCs w:val="28"/>
        </w:rPr>
      </w:pPr>
      <w:r w:rsidRPr="006C553F">
        <w:rPr>
          <w:b/>
          <w:bCs/>
          <w:color w:val="4F4F4F"/>
          <w:sz w:val="28"/>
          <w:szCs w:val="28"/>
        </w:rPr>
        <w:t>жалоба</w:t>
      </w:r>
      <w:r w:rsidRPr="006C553F">
        <w:rPr>
          <w:color w:val="4F4F4F"/>
          <w:sz w:val="28"/>
          <w:szCs w:val="28"/>
        </w:rPr>
        <w:t> - просьба гражданина о восстановлении или защите его нарушенных прав, свобод или законных интересов либо прав, свобод или законных интересов других лиц.</w:t>
      </w:r>
    </w:p>
    <w:p w14:paraId="04ED4D51" w14:textId="77777777" w:rsidR="00544D77" w:rsidRPr="006C553F" w:rsidRDefault="00544D77" w:rsidP="00544D77">
      <w:pPr>
        <w:shd w:val="clear" w:color="auto" w:fill="FFFFFF"/>
        <w:spacing w:after="240" w:line="360" w:lineRule="auto"/>
        <w:ind w:firstLine="567"/>
        <w:contextualSpacing/>
        <w:jc w:val="center"/>
        <w:rPr>
          <w:b/>
          <w:bCs/>
          <w:color w:val="4F4F4F"/>
          <w:sz w:val="28"/>
          <w:szCs w:val="28"/>
        </w:rPr>
      </w:pPr>
    </w:p>
    <w:p w14:paraId="10E77853" w14:textId="77777777" w:rsidR="00544D77" w:rsidRPr="006C553F" w:rsidRDefault="00544D77" w:rsidP="00544D77">
      <w:pPr>
        <w:shd w:val="clear" w:color="auto" w:fill="FFFFFF"/>
        <w:spacing w:after="240" w:line="360" w:lineRule="auto"/>
        <w:ind w:firstLine="567"/>
        <w:contextualSpacing/>
        <w:jc w:val="center"/>
        <w:rPr>
          <w:color w:val="4F4F4F"/>
          <w:sz w:val="28"/>
          <w:szCs w:val="28"/>
        </w:rPr>
      </w:pPr>
      <w:r w:rsidRPr="006C553F">
        <w:rPr>
          <w:b/>
          <w:bCs/>
          <w:color w:val="4F4F4F"/>
          <w:sz w:val="28"/>
          <w:szCs w:val="28"/>
        </w:rPr>
        <w:t>Требования к обращению</w:t>
      </w:r>
    </w:p>
    <w:p w14:paraId="1AFFCF43" w14:textId="77777777" w:rsidR="00544D77" w:rsidRPr="006C553F" w:rsidRDefault="00544D77" w:rsidP="00854463">
      <w:pPr>
        <w:shd w:val="clear" w:color="auto" w:fill="FFFFFF"/>
        <w:spacing w:after="240" w:line="360" w:lineRule="auto"/>
        <w:ind w:firstLine="567"/>
        <w:contextualSpacing/>
        <w:jc w:val="both"/>
        <w:rPr>
          <w:color w:val="4F4F4F"/>
          <w:sz w:val="28"/>
          <w:szCs w:val="28"/>
        </w:rPr>
      </w:pPr>
      <w:r w:rsidRPr="006C553F">
        <w:rPr>
          <w:color w:val="4F4F4F"/>
          <w:sz w:val="28"/>
          <w:szCs w:val="28"/>
        </w:rPr>
        <w:t>Гражданин направляет письменное обращение непосредственно в тот государственный орган, в компетенцию которых входит решение поставленных в обращении вопросов.</w:t>
      </w:r>
    </w:p>
    <w:p w14:paraId="62BEFF46" w14:textId="77777777" w:rsidR="00544D77" w:rsidRPr="006C553F" w:rsidRDefault="00544D77" w:rsidP="00854463">
      <w:pPr>
        <w:shd w:val="clear" w:color="auto" w:fill="FFFFFF"/>
        <w:spacing w:after="240" w:line="360" w:lineRule="auto"/>
        <w:ind w:firstLine="567"/>
        <w:contextualSpacing/>
        <w:jc w:val="both"/>
        <w:rPr>
          <w:color w:val="4F4F4F"/>
          <w:sz w:val="28"/>
          <w:szCs w:val="28"/>
        </w:rPr>
      </w:pPr>
      <w:r w:rsidRPr="006C553F">
        <w:rPr>
          <w:color w:val="4F4F4F"/>
          <w:sz w:val="28"/>
          <w:szCs w:val="28"/>
        </w:rPr>
        <w:t>Письменное обращение подлежит обязательной регистрации в течение трех дней с момента поступления в государственный орган.</w:t>
      </w:r>
    </w:p>
    <w:p w14:paraId="54541AA3" w14:textId="77777777" w:rsidR="00544D77" w:rsidRPr="006C553F" w:rsidRDefault="00544D77" w:rsidP="00854463">
      <w:pPr>
        <w:shd w:val="clear" w:color="auto" w:fill="FFFFFF"/>
        <w:spacing w:after="240" w:line="360" w:lineRule="auto"/>
        <w:ind w:firstLine="567"/>
        <w:contextualSpacing/>
        <w:jc w:val="both"/>
        <w:rPr>
          <w:color w:val="4F4F4F"/>
          <w:sz w:val="28"/>
          <w:szCs w:val="28"/>
        </w:rPr>
      </w:pPr>
      <w:r w:rsidRPr="006C553F">
        <w:rPr>
          <w:color w:val="4F4F4F"/>
          <w:sz w:val="28"/>
          <w:szCs w:val="28"/>
        </w:rPr>
        <w:t>Письменное обращение, содержащее вопросы, решение которых не входит в компетенцию данных государственного органа,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14:paraId="398EC2DF" w14:textId="77777777" w:rsidR="00544D77" w:rsidRPr="006C553F" w:rsidRDefault="00544D77" w:rsidP="00854463">
      <w:pPr>
        <w:shd w:val="clear" w:color="auto" w:fill="FFFFFF"/>
        <w:spacing w:after="240" w:line="360" w:lineRule="auto"/>
        <w:ind w:firstLine="567"/>
        <w:contextualSpacing/>
        <w:jc w:val="both"/>
        <w:rPr>
          <w:color w:val="4F4F4F"/>
          <w:sz w:val="28"/>
          <w:szCs w:val="28"/>
        </w:rPr>
      </w:pPr>
      <w:r w:rsidRPr="006C553F">
        <w:rPr>
          <w:color w:val="4F4F4F"/>
          <w:sz w:val="28"/>
          <w:szCs w:val="28"/>
        </w:rPr>
        <w:t>Гражданин в своем письменном обращении в обязательном порядке указывает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14:paraId="34D6AED1" w14:textId="77777777" w:rsidR="00544D77" w:rsidRPr="006C553F" w:rsidRDefault="00544D77" w:rsidP="00854463">
      <w:pPr>
        <w:shd w:val="clear" w:color="auto" w:fill="FFFFFF"/>
        <w:spacing w:after="240" w:line="360" w:lineRule="auto"/>
        <w:ind w:firstLine="567"/>
        <w:contextualSpacing/>
        <w:jc w:val="both"/>
        <w:rPr>
          <w:color w:val="4F4F4F"/>
          <w:sz w:val="28"/>
          <w:szCs w:val="28"/>
        </w:rPr>
      </w:pPr>
      <w:r w:rsidRPr="006C553F">
        <w:rPr>
          <w:color w:val="4F4F4F"/>
          <w:sz w:val="28"/>
          <w:szCs w:val="28"/>
        </w:rPr>
        <w:t>Желательно указывать номера контактных телефонов на случай возникновения необходимости обращения к гражданину в процессе рассмотрения его обращения.</w:t>
      </w:r>
    </w:p>
    <w:p w14:paraId="2AFD5E8B" w14:textId="77777777" w:rsidR="00544D77" w:rsidRPr="006C553F" w:rsidRDefault="00544D77" w:rsidP="00854463">
      <w:pPr>
        <w:shd w:val="clear" w:color="auto" w:fill="FFFFFF"/>
        <w:spacing w:after="240" w:line="360" w:lineRule="auto"/>
        <w:ind w:firstLine="567"/>
        <w:contextualSpacing/>
        <w:jc w:val="both"/>
        <w:rPr>
          <w:color w:val="4F4F4F"/>
          <w:sz w:val="28"/>
          <w:szCs w:val="28"/>
        </w:rPr>
      </w:pPr>
      <w:r w:rsidRPr="006C553F">
        <w:rPr>
          <w:b/>
          <w:bCs/>
          <w:color w:val="4F4F4F"/>
          <w:sz w:val="28"/>
          <w:szCs w:val="28"/>
        </w:rPr>
        <w:t>Подтверждения</w:t>
      </w:r>
    </w:p>
    <w:p w14:paraId="5520D36F" w14:textId="77777777" w:rsidR="00544D77" w:rsidRPr="006C553F" w:rsidRDefault="00544D77" w:rsidP="00854463">
      <w:pPr>
        <w:shd w:val="clear" w:color="auto" w:fill="FFFFFF"/>
        <w:spacing w:after="240" w:line="360" w:lineRule="auto"/>
        <w:ind w:firstLine="567"/>
        <w:contextualSpacing/>
        <w:jc w:val="both"/>
        <w:rPr>
          <w:color w:val="4F4F4F"/>
          <w:sz w:val="28"/>
          <w:szCs w:val="28"/>
        </w:rPr>
      </w:pPr>
      <w:r w:rsidRPr="006C553F">
        <w:rPr>
          <w:color w:val="4F4F4F"/>
          <w:sz w:val="28"/>
          <w:szCs w:val="28"/>
        </w:rPr>
        <w:lastRenderedPageBreak/>
        <w:t>В целях всестороннего рассмотрения обращений гражданам лучше всего прикладывать документы, подтверждающие обстоятельства, изложенные в них. Отсутствие этих документов затрудняет рассмотрение обращения, а в случае возникновения спорных правоотношений каждая из сторон должна доказывать свою позицию, основываясь на проверенных фактах и доводах. К таким документам могут быть отнесены: договоры, кассовые чеки, претензии потребителей и ответы на них и др.</w:t>
      </w:r>
    </w:p>
    <w:p w14:paraId="675C3A77" w14:textId="77777777" w:rsidR="00544D77" w:rsidRPr="006C553F" w:rsidRDefault="00544D77" w:rsidP="00854463">
      <w:pPr>
        <w:shd w:val="clear" w:color="auto" w:fill="FFFFFF"/>
        <w:spacing w:after="240" w:line="360" w:lineRule="auto"/>
        <w:ind w:firstLine="567"/>
        <w:contextualSpacing/>
        <w:jc w:val="both"/>
        <w:rPr>
          <w:b/>
          <w:bCs/>
          <w:color w:val="4F4F4F"/>
          <w:sz w:val="28"/>
          <w:szCs w:val="28"/>
        </w:rPr>
      </w:pPr>
    </w:p>
    <w:p w14:paraId="0902CEDA" w14:textId="77777777" w:rsidR="00544D77" w:rsidRPr="006C553F" w:rsidRDefault="00544D77" w:rsidP="00854463">
      <w:pPr>
        <w:shd w:val="clear" w:color="auto" w:fill="FFFFFF"/>
        <w:spacing w:after="240" w:line="360" w:lineRule="auto"/>
        <w:ind w:firstLine="567"/>
        <w:contextualSpacing/>
        <w:jc w:val="both"/>
        <w:rPr>
          <w:color w:val="4F4F4F"/>
          <w:sz w:val="28"/>
          <w:szCs w:val="28"/>
        </w:rPr>
      </w:pPr>
      <w:r w:rsidRPr="006C553F">
        <w:rPr>
          <w:b/>
          <w:bCs/>
          <w:color w:val="4F4F4F"/>
          <w:sz w:val="28"/>
          <w:szCs w:val="28"/>
        </w:rPr>
        <w:t>Сроки рассмотрения обращения</w:t>
      </w:r>
    </w:p>
    <w:p w14:paraId="4BC62A7B" w14:textId="77777777" w:rsidR="00544D77" w:rsidRPr="006C553F" w:rsidRDefault="00544D77" w:rsidP="00854463">
      <w:pPr>
        <w:shd w:val="clear" w:color="auto" w:fill="FFFFFF"/>
        <w:spacing w:after="240" w:line="360" w:lineRule="auto"/>
        <w:ind w:firstLine="567"/>
        <w:contextualSpacing/>
        <w:jc w:val="both"/>
        <w:rPr>
          <w:color w:val="4F4F4F"/>
          <w:sz w:val="28"/>
          <w:szCs w:val="28"/>
        </w:rPr>
      </w:pPr>
      <w:r w:rsidRPr="006C553F">
        <w:rPr>
          <w:color w:val="4F4F4F"/>
          <w:sz w:val="28"/>
          <w:szCs w:val="28"/>
        </w:rPr>
        <w:t>Срок рассмотрения обращений граждан составляет 30 дней с момента их регистрации. В исключительных случаях срок рассмотрения обращения может быть продлен не более чем на 30 дней. О продлении срока рассмотрения обращения гражданин письменно уведомляется.</w:t>
      </w:r>
    </w:p>
    <w:p w14:paraId="0C588DBF" w14:textId="77777777" w:rsidR="00544D77" w:rsidRPr="006C553F" w:rsidRDefault="00544D77" w:rsidP="00854463">
      <w:pPr>
        <w:shd w:val="clear" w:color="auto" w:fill="FFFFFF"/>
        <w:spacing w:after="240" w:line="360" w:lineRule="auto"/>
        <w:ind w:firstLine="567"/>
        <w:contextualSpacing/>
        <w:jc w:val="both"/>
        <w:rPr>
          <w:color w:val="4F4F4F"/>
          <w:sz w:val="28"/>
          <w:szCs w:val="28"/>
        </w:rPr>
      </w:pPr>
      <w:r w:rsidRPr="006C553F">
        <w:rPr>
          <w:color w:val="4F4F4F"/>
          <w:sz w:val="28"/>
          <w:szCs w:val="28"/>
        </w:rPr>
        <w:t>По результатам рассмотрения обращения гражданину дается письменный ответ по существу поставленных в обращении вопросов.</w:t>
      </w:r>
    </w:p>
    <w:p w14:paraId="11A90B16" w14:textId="77777777" w:rsidR="005829D1" w:rsidRDefault="005829D1" w:rsidP="00854463">
      <w:pPr>
        <w:jc w:val="both"/>
      </w:pPr>
    </w:p>
    <w:sectPr w:rsidR="0058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A065B"/>
    <w:multiLevelType w:val="hybridMultilevel"/>
    <w:tmpl w:val="A822A7C0"/>
    <w:lvl w:ilvl="0" w:tplc="FEBCF9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84918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77"/>
    <w:rsid w:val="004A5106"/>
    <w:rsid w:val="00544D77"/>
    <w:rsid w:val="005829D1"/>
    <w:rsid w:val="00854463"/>
    <w:rsid w:val="00A2597F"/>
    <w:rsid w:val="00CF5FCE"/>
    <w:rsid w:val="00DF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F8852"/>
  <w15:chartTrackingRefBased/>
  <w15:docId w15:val="{EC97C9F2-66AE-43F9-85DF-AD695890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D77"/>
    <w:pPr>
      <w:spacing w:after="0" w:line="240" w:lineRule="auto"/>
    </w:pPr>
    <w:rPr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2597F"/>
    <w:pPr>
      <w:keepNext/>
      <w:jc w:val="right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97F"/>
    <w:rPr>
      <w:rFonts w:ascii="Calibri Light" w:hAnsi="Calibri Light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A2597F"/>
    <w:rPr>
      <w:rFonts w:cs="Times New Roman"/>
      <w:b/>
    </w:rPr>
  </w:style>
  <w:style w:type="character" w:styleId="a4">
    <w:name w:val="Emphasis"/>
    <w:basedOn w:val="a0"/>
    <w:uiPriority w:val="20"/>
    <w:qFormat/>
    <w:rsid w:val="00A2597F"/>
    <w:rPr>
      <w:rFonts w:cs="Times New Roman"/>
      <w:i/>
    </w:rPr>
  </w:style>
  <w:style w:type="table" w:styleId="a5">
    <w:name w:val="Table Grid"/>
    <w:basedOn w:val="a1"/>
    <w:uiPriority w:val="39"/>
    <w:rsid w:val="00544D77"/>
    <w:pPr>
      <w:spacing w:after="0" w:line="240" w:lineRule="auto"/>
    </w:pPr>
    <w:rPr>
      <w:rFonts w:asciiTheme="minorHAnsi" w:eastAsiaTheme="minorHAnsi" w:hAnsiTheme="minorHAnsi" w:cstheme="minorBid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tyumen-city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zto@72t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cgsen@fguz-tyumen.ru" TargetMode="External"/><Relationship Id="rId5" Type="http://schemas.openxmlformats.org/officeDocument/2006/relationships/hyperlink" Target="mailto:tyumen@reg72.roszdravnadzor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868</Words>
  <Characters>4953</Characters>
  <Application>Microsoft Office Word</Application>
  <DocSecurity>0</DocSecurity>
  <Lines>41</Lines>
  <Paragraphs>11</Paragraphs>
  <ScaleCrop>false</ScaleCrop>
  <Company>Apolloniya Dent</Company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2024-04-16T10:02:00Z</dcterms:created>
  <dcterms:modified xsi:type="dcterms:W3CDTF">2024-04-17T06:55:00Z</dcterms:modified>
</cp:coreProperties>
</file>